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F310" w14:textId="442127EE" w:rsidR="00F010EC" w:rsidRDefault="00E45497" w:rsidP="00F010E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ПОЛИТИКА</w:t>
      </w:r>
    </w:p>
    <w:p w14:paraId="1A440F7C" w14:textId="08FC96A4" w:rsidR="00CC12E9" w:rsidRPr="00605DBB" w:rsidRDefault="00E45497" w:rsidP="00E4549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Обработки </w:t>
      </w:r>
      <w:r w:rsidR="00F010EC" w:rsidRPr="00F010EC">
        <w:rPr>
          <w:sz w:val="28"/>
          <w:szCs w:val="28"/>
        </w:rPr>
        <w:t>персональных данных</w:t>
      </w:r>
      <w:r w:rsidR="00F010EC">
        <w:rPr>
          <w:sz w:val="28"/>
          <w:szCs w:val="28"/>
        </w:rPr>
        <w:t xml:space="preserve"> </w:t>
      </w:r>
      <w:r w:rsidR="00605DBB">
        <w:rPr>
          <w:sz w:val="28"/>
          <w:szCs w:val="28"/>
        </w:rPr>
        <w:t xml:space="preserve">клиентов </w:t>
      </w:r>
      <w:r>
        <w:rPr>
          <w:sz w:val="28"/>
          <w:szCs w:val="28"/>
        </w:rPr>
        <w:t>Конструктора</w:t>
      </w:r>
      <w:r w:rsidR="00605DBB">
        <w:rPr>
          <w:sz w:val="28"/>
          <w:szCs w:val="28"/>
        </w:rPr>
        <w:t xml:space="preserve"> сайтов </w:t>
      </w:r>
      <w:r w:rsidR="00605DBB">
        <w:rPr>
          <w:sz w:val="28"/>
          <w:szCs w:val="28"/>
          <w:lang w:val="en-US"/>
        </w:rPr>
        <w:t>lepshy</w:t>
      </w:r>
      <w:r w:rsidR="00605DBB" w:rsidRPr="00605DBB">
        <w:rPr>
          <w:sz w:val="28"/>
          <w:szCs w:val="28"/>
        </w:rPr>
        <w:t>.</w:t>
      </w:r>
      <w:r w:rsidR="00605DBB">
        <w:rPr>
          <w:sz w:val="28"/>
          <w:szCs w:val="28"/>
          <w:lang w:val="en-US"/>
        </w:rPr>
        <w:t>by</w:t>
      </w:r>
    </w:p>
    <w:p w14:paraId="37F06B08" w14:textId="60E1838F" w:rsidR="00605DBB" w:rsidRDefault="00605DBB" w:rsidP="00605DBB">
      <w:pPr>
        <w:pStyle w:val="newncpi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14:paraId="62B4C1FA" w14:textId="7E2EBC78" w:rsidR="00605DBB" w:rsidRDefault="00605DBB" w:rsidP="00605DBB">
      <w:pPr>
        <w:rPr>
          <w:b/>
          <w:bCs/>
          <w:sz w:val="28"/>
          <w:szCs w:val="28"/>
          <w:u w:val="single"/>
        </w:rPr>
      </w:pPr>
      <w:r w:rsidRPr="002541B9">
        <w:rPr>
          <w:b/>
          <w:bCs/>
          <w:sz w:val="28"/>
          <w:szCs w:val="28"/>
          <w:u w:val="single"/>
        </w:rPr>
        <w:t>Общие  положения</w:t>
      </w:r>
    </w:p>
    <w:p w14:paraId="36BF11D6" w14:textId="6CE41A81" w:rsidR="00104E1C" w:rsidRPr="00104E1C" w:rsidRDefault="00104E1C" w:rsidP="00104E1C">
      <w:pPr>
        <w:rPr>
          <w:sz w:val="28"/>
          <w:szCs w:val="28"/>
        </w:rPr>
      </w:pPr>
      <w:r w:rsidRPr="00104E1C">
        <w:rPr>
          <w:sz w:val="28"/>
          <w:szCs w:val="28"/>
        </w:rPr>
        <w:t xml:space="preserve">Последнее обновление: 17 </w:t>
      </w:r>
      <w:r>
        <w:rPr>
          <w:sz w:val="28"/>
          <w:szCs w:val="28"/>
        </w:rPr>
        <w:t>апреля</w:t>
      </w:r>
      <w:r w:rsidRPr="00104E1C">
        <w:rPr>
          <w:sz w:val="28"/>
          <w:szCs w:val="28"/>
        </w:rPr>
        <w:t xml:space="preserve"> 2023</w:t>
      </w:r>
    </w:p>
    <w:p w14:paraId="12A89FC2" w14:textId="53A050E7" w:rsidR="00104E1C" w:rsidRDefault="00104E1C" w:rsidP="00104E1C">
      <w:pPr>
        <w:rPr>
          <w:sz w:val="28"/>
          <w:szCs w:val="28"/>
        </w:rPr>
      </w:pPr>
      <w:r w:rsidRPr="00104E1C">
        <w:rPr>
          <w:sz w:val="28"/>
          <w:szCs w:val="28"/>
        </w:rPr>
        <w:t xml:space="preserve">Данная Политика обработки персональных данных (далее – «Политика») применяется к отношениям, связанным с обработкой </w:t>
      </w:r>
      <w:r>
        <w:rPr>
          <w:sz w:val="28"/>
          <w:szCs w:val="28"/>
        </w:rPr>
        <w:t>индивидуальным предпринимателем Сахарчуком Олегом Вячеславовичем</w:t>
      </w:r>
      <w:r w:rsidRPr="00104E1C">
        <w:rPr>
          <w:sz w:val="28"/>
          <w:szCs w:val="28"/>
        </w:rPr>
        <w:t xml:space="preserve">» персональных данных </w:t>
      </w:r>
      <w:r>
        <w:rPr>
          <w:sz w:val="28"/>
          <w:szCs w:val="28"/>
        </w:rPr>
        <w:t xml:space="preserve">пользователей </w:t>
      </w:r>
      <w:r w:rsidR="00E45497">
        <w:rPr>
          <w:sz w:val="28"/>
          <w:szCs w:val="28"/>
        </w:rPr>
        <w:t>Конструктора</w:t>
      </w:r>
      <w:r>
        <w:rPr>
          <w:sz w:val="28"/>
          <w:szCs w:val="28"/>
        </w:rPr>
        <w:t xml:space="preserve"> сайтов </w:t>
      </w:r>
      <w:r>
        <w:rPr>
          <w:sz w:val="28"/>
          <w:szCs w:val="28"/>
          <w:lang w:val="en-US"/>
        </w:rPr>
        <w:t>lepshy</w:t>
      </w:r>
      <w:r w:rsidRPr="00104E1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  <w:r w:rsidRPr="00104E1C">
        <w:rPr>
          <w:sz w:val="28"/>
          <w:szCs w:val="28"/>
        </w:rPr>
        <w:t xml:space="preserve">  </w:t>
      </w:r>
    </w:p>
    <w:p w14:paraId="2323BA44" w14:textId="4F4F8B52" w:rsidR="00104E1C" w:rsidRPr="00540D50" w:rsidRDefault="00104E1C" w:rsidP="00104E1C">
      <w:pPr>
        <w:rPr>
          <w:b/>
          <w:bCs/>
          <w:sz w:val="28"/>
          <w:szCs w:val="28"/>
          <w:u w:val="single"/>
        </w:rPr>
      </w:pPr>
      <w:r w:rsidRPr="00540D50">
        <w:rPr>
          <w:b/>
          <w:bCs/>
          <w:sz w:val="28"/>
          <w:szCs w:val="28"/>
          <w:u w:val="single"/>
        </w:rPr>
        <w:t>Основные термины и определения</w:t>
      </w:r>
    </w:p>
    <w:p w14:paraId="175080BA" w14:textId="31A9B0BC" w:rsidR="00104E1C" w:rsidRPr="00104E1C" w:rsidRDefault="00104E1C" w:rsidP="00104E1C">
      <w:pPr>
        <w:rPr>
          <w:sz w:val="28"/>
          <w:szCs w:val="28"/>
        </w:rPr>
      </w:pPr>
      <w:r w:rsidRPr="00104E1C">
        <w:rPr>
          <w:sz w:val="28"/>
          <w:szCs w:val="28"/>
        </w:rPr>
        <w:t>Если иное не предусмотрено Политикой, термины, используемые в Политике, толкуются в соответствии с Законом от 7 мая 2021 г. № 99-З «О защите</w:t>
      </w:r>
      <w:r w:rsidR="00540D50">
        <w:rPr>
          <w:sz w:val="28"/>
          <w:szCs w:val="28"/>
        </w:rPr>
        <w:t xml:space="preserve"> </w:t>
      </w:r>
      <w:r w:rsidRPr="00104E1C">
        <w:rPr>
          <w:sz w:val="28"/>
          <w:szCs w:val="28"/>
        </w:rPr>
        <w:t>персональных данных».</w:t>
      </w:r>
    </w:p>
    <w:p w14:paraId="06672C60" w14:textId="77777777" w:rsidR="00104E1C" w:rsidRPr="00104E1C" w:rsidRDefault="00104E1C" w:rsidP="00104E1C">
      <w:pPr>
        <w:rPr>
          <w:sz w:val="28"/>
          <w:szCs w:val="28"/>
        </w:rPr>
      </w:pPr>
      <w:r w:rsidRPr="00104E1C">
        <w:rPr>
          <w:sz w:val="28"/>
          <w:szCs w:val="28"/>
        </w:rPr>
        <w:t>В Политике используются следующие основные термины:</w:t>
      </w:r>
    </w:p>
    <w:p w14:paraId="3F1E1952" w14:textId="6E3E67B6" w:rsidR="00104E1C" w:rsidRPr="00104E1C" w:rsidRDefault="00104E1C" w:rsidP="00104E1C">
      <w:pPr>
        <w:rPr>
          <w:sz w:val="28"/>
          <w:szCs w:val="28"/>
        </w:rPr>
      </w:pPr>
      <w:r w:rsidRPr="00104E1C">
        <w:rPr>
          <w:sz w:val="28"/>
          <w:szCs w:val="28"/>
        </w:rPr>
        <w:t>а) Организация или Оператор –</w:t>
      </w:r>
      <w:r w:rsidR="00540D50" w:rsidRPr="00540D50">
        <w:t xml:space="preserve"> </w:t>
      </w:r>
      <w:r w:rsidR="00540D50" w:rsidRPr="00540D50">
        <w:rPr>
          <w:sz w:val="28"/>
          <w:szCs w:val="28"/>
        </w:rPr>
        <w:t>индивидуальны</w:t>
      </w:r>
      <w:r w:rsidR="00540D50">
        <w:rPr>
          <w:sz w:val="28"/>
          <w:szCs w:val="28"/>
        </w:rPr>
        <w:t>й</w:t>
      </w:r>
      <w:r w:rsidR="00540D50" w:rsidRPr="00540D50">
        <w:rPr>
          <w:sz w:val="28"/>
          <w:szCs w:val="28"/>
        </w:rPr>
        <w:t xml:space="preserve"> предпринимател</w:t>
      </w:r>
      <w:r w:rsidR="00540D50">
        <w:rPr>
          <w:sz w:val="28"/>
          <w:szCs w:val="28"/>
        </w:rPr>
        <w:t>ь</w:t>
      </w:r>
      <w:r w:rsidR="00540D50" w:rsidRPr="00540D50">
        <w:rPr>
          <w:sz w:val="28"/>
          <w:szCs w:val="28"/>
        </w:rPr>
        <w:t xml:space="preserve"> Сахарчук Олег Вячеславович </w:t>
      </w:r>
      <w:r w:rsidRPr="00104E1C">
        <w:rPr>
          <w:sz w:val="28"/>
          <w:szCs w:val="28"/>
        </w:rPr>
        <w:t xml:space="preserve">УНП </w:t>
      </w:r>
      <w:r w:rsidR="00540D50">
        <w:rPr>
          <w:sz w:val="28"/>
          <w:szCs w:val="28"/>
        </w:rPr>
        <w:t>490671565</w:t>
      </w:r>
      <w:r w:rsidRPr="00104E1C">
        <w:rPr>
          <w:sz w:val="28"/>
          <w:szCs w:val="28"/>
        </w:rPr>
        <w:t>, расположенное по адресу</w:t>
      </w:r>
      <w:bookmarkStart w:id="0" w:name="_Hlk132740913"/>
      <w:r w:rsidRPr="00104E1C">
        <w:rPr>
          <w:sz w:val="28"/>
          <w:szCs w:val="28"/>
        </w:rPr>
        <w:t>:</w:t>
      </w:r>
      <w:r w:rsidR="00540D50">
        <w:rPr>
          <w:sz w:val="28"/>
          <w:szCs w:val="28"/>
        </w:rPr>
        <w:t xml:space="preserve"> 246050, Республика </w:t>
      </w:r>
      <w:r w:rsidR="00E45497">
        <w:rPr>
          <w:sz w:val="28"/>
          <w:szCs w:val="28"/>
        </w:rPr>
        <w:t>Беларусь</w:t>
      </w:r>
      <w:r w:rsidR="00540D50">
        <w:rPr>
          <w:sz w:val="28"/>
          <w:szCs w:val="28"/>
        </w:rPr>
        <w:t>, Гомель. Ул. Карла Маркса 15/49</w:t>
      </w:r>
      <w:bookmarkEnd w:id="0"/>
    </w:p>
    <w:p w14:paraId="1AB7DF5F" w14:textId="519B95EA" w:rsidR="00104E1C" w:rsidRPr="00104E1C" w:rsidRDefault="00104E1C" w:rsidP="00104E1C">
      <w:pPr>
        <w:rPr>
          <w:sz w:val="28"/>
          <w:szCs w:val="28"/>
        </w:rPr>
      </w:pPr>
      <w:r w:rsidRPr="00104E1C">
        <w:rPr>
          <w:sz w:val="28"/>
          <w:szCs w:val="28"/>
        </w:rPr>
        <w:t xml:space="preserve">б) Сайт – веб-сайт Организации, доступный по ссылке </w:t>
      </w:r>
      <w:r w:rsidR="00540D50" w:rsidRPr="00540D50">
        <w:rPr>
          <w:sz w:val="28"/>
          <w:szCs w:val="28"/>
        </w:rPr>
        <w:t>www.lepshy.by</w:t>
      </w:r>
    </w:p>
    <w:p w14:paraId="11F1C8FF" w14:textId="58D3113E" w:rsidR="00104E1C" w:rsidRPr="00104E1C" w:rsidRDefault="00104E1C" w:rsidP="00104E1C">
      <w:pPr>
        <w:rPr>
          <w:sz w:val="28"/>
          <w:szCs w:val="28"/>
        </w:rPr>
      </w:pPr>
      <w:r w:rsidRPr="00104E1C">
        <w:rPr>
          <w:sz w:val="28"/>
          <w:szCs w:val="28"/>
        </w:rPr>
        <w:t>в) контрагенты – физические лица, индивидуальные предприниматели и (или) работники индивидуальных предпринимателей, представители и (или)работники юридических лиц, которые являются одной из сторон гражданско-правовых договоров, заключаемых с Организацией;</w:t>
      </w:r>
    </w:p>
    <w:p w14:paraId="03B894C7" w14:textId="77777777" w:rsidR="00104E1C" w:rsidRPr="00104E1C" w:rsidRDefault="00104E1C" w:rsidP="00104E1C">
      <w:pPr>
        <w:rPr>
          <w:sz w:val="28"/>
          <w:szCs w:val="28"/>
        </w:rPr>
      </w:pPr>
      <w:r w:rsidRPr="00104E1C">
        <w:rPr>
          <w:sz w:val="28"/>
          <w:szCs w:val="28"/>
        </w:rPr>
        <w:t>г) НЦЗПД – Национальный центр защиты персональных данных Республики Беларусь;</w:t>
      </w:r>
    </w:p>
    <w:p w14:paraId="5B303F9D" w14:textId="77777777" w:rsidR="00104E1C" w:rsidRPr="00104E1C" w:rsidRDefault="00104E1C" w:rsidP="00104E1C">
      <w:pPr>
        <w:rPr>
          <w:sz w:val="28"/>
          <w:szCs w:val="28"/>
        </w:rPr>
      </w:pPr>
      <w:r w:rsidRPr="00104E1C">
        <w:rPr>
          <w:sz w:val="28"/>
          <w:szCs w:val="28"/>
        </w:rPr>
        <w:t>д) Закон – Закон от 7 мая 2021 г. № 99-З «О защите персональных данных»;</w:t>
      </w:r>
    </w:p>
    <w:p w14:paraId="1E784DBD" w14:textId="3728F92C" w:rsidR="00F010EC" w:rsidRPr="00F010EC" w:rsidRDefault="00F010EC" w:rsidP="00F010EC">
      <w:pPr>
        <w:rPr>
          <w:sz w:val="28"/>
          <w:szCs w:val="28"/>
        </w:rPr>
      </w:pPr>
      <w:r w:rsidRPr="00F010EC">
        <w:rPr>
          <w:sz w:val="28"/>
          <w:szCs w:val="28"/>
        </w:rPr>
        <w:t xml:space="preserve">1. </w:t>
      </w:r>
      <w:r w:rsidR="00E45497">
        <w:rPr>
          <w:sz w:val="28"/>
          <w:szCs w:val="28"/>
        </w:rPr>
        <w:t xml:space="preserve">Оператор </w:t>
      </w:r>
      <w:r w:rsidRPr="00F010EC">
        <w:rPr>
          <w:sz w:val="28"/>
          <w:szCs w:val="28"/>
        </w:rPr>
        <w:t xml:space="preserve">уделяет особое внимание защите персональных данных при их обработке в нашей организации и с уважением относится к соблюдению прав субъектов персональных данных. </w:t>
      </w:r>
    </w:p>
    <w:p w14:paraId="084B1279" w14:textId="0FEF765C" w:rsidR="00F010EC" w:rsidRPr="00F010EC" w:rsidRDefault="00F010EC" w:rsidP="00F010EC">
      <w:pPr>
        <w:rPr>
          <w:sz w:val="28"/>
          <w:szCs w:val="28"/>
        </w:rPr>
      </w:pPr>
      <w:r w:rsidRPr="00F010EC">
        <w:rPr>
          <w:sz w:val="28"/>
          <w:szCs w:val="28"/>
        </w:rPr>
        <w:lastRenderedPageBreak/>
        <w:t xml:space="preserve">Утверждение Положения о политике в отношении обработки персональных данных является одной из принимаемых </w:t>
      </w:r>
      <w:r w:rsidR="00E45497">
        <w:rPr>
          <w:sz w:val="28"/>
          <w:szCs w:val="28"/>
        </w:rPr>
        <w:t>оператор</w:t>
      </w:r>
      <w:r w:rsidR="00140CBC">
        <w:rPr>
          <w:sz w:val="28"/>
          <w:szCs w:val="28"/>
        </w:rPr>
        <w:t>ом мер</w:t>
      </w:r>
      <w:r w:rsidRPr="00F010EC">
        <w:rPr>
          <w:sz w:val="28"/>
          <w:szCs w:val="28"/>
        </w:rPr>
        <w:t>, предусмотренных статьей 17 Закона</w:t>
      </w:r>
      <w:r w:rsidR="00094AC1">
        <w:rPr>
          <w:sz w:val="28"/>
          <w:szCs w:val="28"/>
        </w:rPr>
        <w:t>.</w:t>
      </w:r>
      <w:r w:rsidRPr="00F010EC">
        <w:rPr>
          <w:sz w:val="28"/>
          <w:szCs w:val="28"/>
        </w:rPr>
        <w:t xml:space="preserve"> </w:t>
      </w:r>
    </w:p>
    <w:p w14:paraId="5204598A" w14:textId="2871A600" w:rsidR="00F010EC" w:rsidRPr="00F010EC" w:rsidRDefault="00A807B9" w:rsidP="00F010E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010EC" w:rsidRPr="00F010EC">
        <w:rPr>
          <w:sz w:val="28"/>
          <w:szCs w:val="28"/>
        </w:rPr>
        <w:t>Политика разъясняет субъектам персональных данных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p w14:paraId="7BBB2E02" w14:textId="77777777" w:rsidR="00F010EC" w:rsidRDefault="00F010EC" w:rsidP="00605DBB">
      <w:pPr>
        <w:rPr>
          <w:sz w:val="28"/>
          <w:szCs w:val="28"/>
          <w:u w:val="single"/>
        </w:rPr>
      </w:pPr>
    </w:p>
    <w:tbl>
      <w:tblPr>
        <w:tblStyle w:val="a6"/>
        <w:tblW w:w="15304" w:type="dxa"/>
        <w:tblLook w:val="04A0" w:firstRow="1" w:lastRow="0" w:firstColumn="1" w:lastColumn="0" w:noHBand="0" w:noVBand="1"/>
      </w:tblPr>
      <w:tblGrid>
        <w:gridCol w:w="3493"/>
        <w:gridCol w:w="3042"/>
        <w:gridCol w:w="2431"/>
        <w:gridCol w:w="3648"/>
        <w:gridCol w:w="2690"/>
      </w:tblGrid>
      <w:tr w:rsidR="00585863" w:rsidRPr="00FB2EE6" w14:paraId="503B24BD" w14:textId="77777777" w:rsidTr="00D50286">
        <w:trPr>
          <w:tblHeader/>
        </w:trPr>
        <w:tc>
          <w:tcPr>
            <w:tcW w:w="3493" w:type="dxa"/>
          </w:tcPr>
          <w:p w14:paraId="4E672FB5" w14:textId="77777777" w:rsidR="00F010EC" w:rsidRPr="00A807B9" w:rsidRDefault="00F010EC" w:rsidP="009210D3">
            <w:pPr>
              <w:jc w:val="center"/>
            </w:pPr>
            <w:r w:rsidRPr="00A807B9">
              <w:t>Цели обработки персональных данных</w:t>
            </w:r>
          </w:p>
        </w:tc>
        <w:tc>
          <w:tcPr>
            <w:tcW w:w="3042" w:type="dxa"/>
          </w:tcPr>
          <w:p w14:paraId="679E137C" w14:textId="77777777" w:rsidR="00F010EC" w:rsidRPr="00A807B9" w:rsidRDefault="00F010EC" w:rsidP="009210D3">
            <w:pPr>
              <w:jc w:val="center"/>
            </w:pPr>
            <w:r w:rsidRPr="00A807B9">
              <w:t>Категории субъектов персональных данных, чьи данные подвергаются обработке</w:t>
            </w:r>
          </w:p>
        </w:tc>
        <w:tc>
          <w:tcPr>
            <w:tcW w:w="2431" w:type="dxa"/>
          </w:tcPr>
          <w:p w14:paraId="365E68FE" w14:textId="77777777" w:rsidR="00F010EC" w:rsidRPr="00A807B9" w:rsidRDefault="00F010EC" w:rsidP="009210D3">
            <w:pPr>
              <w:jc w:val="center"/>
            </w:pPr>
            <w:r w:rsidRPr="00A807B9">
              <w:t>Перечень обрабатываемых персональных данных</w:t>
            </w:r>
          </w:p>
        </w:tc>
        <w:tc>
          <w:tcPr>
            <w:tcW w:w="3648" w:type="dxa"/>
          </w:tcPr>
          <w:p w14:paraId="5EEEB628" w14:textId="77777777" w:rsidR="00F010EC" w:rsidRPr="00A807B9" w:rsidRDefault="00F010EC" w:rsidP="009210D3">
            <w:pPr>
              <w:jc w:val="center"/>
            </w:pPr>
            <w:r w:rsidRPr="00A807B9">
              <w:t>Правовые основания обработки персональных данных</w:t>
            </w:r>
          </w:p>
        </w:tc>
        <w:tc>
          <w:tcPr>
            <w:tcW w:w="2690" w:type="dxa"/>
          </w:tcPr>
          <w:p w14:paraId="06CF0D3A" w14:textId="77777777" w:rsidR="00F010EC" w:rsidRPr="00A807B9" w:rsidRDefault="00F010EC" w:rsidP="009210D3">
            <w:pPr>
              <w:jc w:val="center"/>
            </w:pPr>
            <w:r w:rsidRPr="00A807B9">
              <w:t>Срок хранения персональных данных</w:t>
            </w:r>
          </w:p>
        </w:tc>
      </w:tr>
      <w:tr w:rsidR="00585863" w:rsidRPr="00FB2EE6" w14:paraId="07903015" w14:textId="77777777" w:rsidTr="00D50286">
        <w:tc>
          <w:tcPr>
            <w:tcW w:w="3493" w:type="dxa"/>
          </w:tcPr>
          <w:p w14:paraId="07FD491F" w14:textId="1BC383A3" w:rsidR="00F010EC" w:rsidRPr="00A807B9" w:rsidRDefault="00F010EC" w:rsidP="00CD3EEB">
            <w:pPr>
              <w:pStyle w:val="a3"/>
              <w:numPr>
                <w:ilvl w:val="0"/>
                <w:numId w:val="7"/>
              </w:numPr>
              <w:jc w:val="both"/>
            </w:pPr>
            <w:r w:rsidRPr="00A807B9">
              <w:t>Создание клиентом своего сайта и последующего доступа клиента к своему сайту</w:t>
            </w:r>
            <w:r w:rsidR="00585863" w:rsidRPr="00A807B9">
              <w:t xml:space="preserve"> онлайн</w:t>
            </w:r>
            <w:r w:rsidRPr="00A807B9">
              <w:t>.</w:t>
            </w:r>
          </w:p>
        </w:tc>
        <w:tc>
          <w:tcPr>
            <w:tcW w:w="3042" w:type="dxa"/>
          </w:tcPr>
          <w:p w14:paraId="3D6C42CD" w14:textId="334BE04C" w:rsidR="00F010EC" w:rsidRPr="00A807B9" w:rsidRDefault="00F010EC" w:rsidP="009210D3">
            <w:pPr>
              <w:ind w:left="18"/>
              <w:jc w:val="both"/>
            </w:pPr>
            <w:r w:rsidRPr="00A807B9">
              <w:t xml:space="preserve">Лица, создавшие свой сайт на платформе lepshy.by </w:t>
            </w:r>
          </w:p>
        </w:tc>
        <w:tc>
          <w:tcPr>
            <w:tcW w:w="2431" w:type="dxa"/>
          </w:tcPr>
          <w:p w14:paraId="7D4B856A" w14:textId="7518927E" w:rsidR="00F010EC" w:rsidRPr="00A807B9" w:rsidRDefault="00FB2EE6" w:rsidP="00585863">
            <w:pPr>
              <w:autoSpaceDE w:val="0"/>
              <w:autoSpaceDN w:val="0"/>
              <w:adjustRightInd w:val="0"/>
              <w:jc w:val="both"/>
            </w:pPr>
            <w:r w:rsidRPr="00A807B9">
              <w:t>Электронная почта</w:t>
            </w:r>
            <w:r w:rsidR="00585863" w:rsidRPr="00A807B9">
              <w:t>, и</w:t>
            </w:r>
            <w:r w:rsidR="00F010EC" w:rsidRPr="00A807B9">
              <w:t>мя</w:t>
            </w:r>
            <w:r w:rsidR="00585863" w:rsidRPr="00A807B9">
              <w:t xml:space="preserve"> или</w:t>
            </w:r>
            <w:r w:rsidR="00F010EC" w:rsidRPr="00A807B9">
              <w:t xml:space="preserve"> </w:t>
            </w:r>
            <w:r w:rsidR="00585863" w:rsidRPr="00A807B9">
              <w:t>ф</w:t>
            </w:r>
            <w:r w:rsidR="00F010EC" w:rsidRPr="00A807B9">
              <w:t>амилия или ник</w:t>
            </w:r>
            <w:r w:rsidRPr="00A807B9">
              <w:t>нейм</w:t>
            </w:r>
          </w:p>
        </w:tc>
        <w:tc>
          <w:tcPr>
            <w:tcW w:w="3648" w:type="dxa"/>
          </w:tcPr>
          <w:p w14:paraId="08918CEB" w14:textId="77777777" w:rsidR="00E45497" w:rsidRDefault="00E45497" w:rsidP="00E45497">
            <w:pPr>
              <w:jc w:val="both"/>
            </w:pPr>
            <w:r>
              <w:t xml:space="preserve">1. В случае заключения договора с физическим лицом – обработка на основании договора с субъектом персональных данных </w:t>
            </w:r>
          </w:p>
          <w:p w14:paraId="52D7BCE1" w14:textId="77777777" w:rsidR="00E45497" w:rsidRDefault="00E45497" w:rsidP="00E45497">
            <w:pPr>
              <w:jc w:val="both"/>
            </w:pPr>
            <w:r>
              <w:t>(абзац пятнадцатый статьи 6 Закона)</w:t>
            </w:r>
          </w:p>
          <w:p w14:paraId="3975F5B4" w14:textId="77777777" w:rsidR="00E45497" w:rsidRDefault="00E45497" w:rsidP="00E45497">
            <w:pPr>
              <w:jc w:val="both"/>
            </w:pPr>
            <w:r>
              <w:t xml:space="preserve">2. В случае заключения договора с юридическим лицом – обработка персональных данных, которая является необходимой для выполнения обязанностей (полномочий), предусмотренных законодательными актами </w:t>
            </w:r>
          </w:p>
          <w:p w14:paraId="1B1EB9E6" w14:textId="7D5FDECB" w:rsidR="00F010EC" w:rsidRPr="00A807B9" w:rsidRDefault="00E45497" w:rsidP="00E45497">
            <w:pPr>
              <w:jc w:val="both"/>
            </w:pPr>
            <w:r>
              <w:t>(абзац двадцатый статьи 6 Закона, статья 49, пункт 5 статьи 186 Гражданского кодекса)</w:t>
            </w:r>
          </w:p>
        </w:tc>
        <w:tc>
          <w:tcPr>
            <w:tcW w:w="2690" w:type="dxa"/>
          </w:tcPr>
          <w:p w14:paraId="7D3579D7" w14:textId="28AAC355" w:rsidR="00F010EC" w:rsidRPr="00A807B9" w:rsidRDefault="0059594C" w:rsidP="009210D3">
            <w:pPr>
              <w:jc w:val="both"/>
            </w:pPr>
            <w:r w:rsidRPr="00A807B9">
              <w:t>На время действия договора по созданию сайта и 8 месяцев после удаления сайта</w:t>
            </w:r>
            <w:r w:rsidR="00F010EC" w:rsidRPr="00A807B9" w:rsidDel="00916D59">
              <w:t xml:space="preserve"> </w:t>
            </w:r>
          </w:p>
        </w:tc>
      </w:tr>
      <w:tr w:rsidR="00585863" w:rsidRPr="00FB2EE6" w14:paraId="04AAAC67" w14:textId="77777777" w:rsidTr="00D50286">
        <w:tc>
          <w:tcPr>
            <w:tcW w:w="3493" w:type="dxa"/>
          </w:tcPr>
          <w:p w14:paraId="07C19CB0" w14:textId="71241E79" w:rsidR="00585863" w:rsidRPr="00A807B9" w:rsidRDefault="00585863" w:rsidP="00CD3EEB">
            <w:pPr>
              <w:pStyle w:val="a3"/>
              <w:numPr>
                <w:ilvl w:val="0"/>
                <w:numId w:val="7"/>
              </w:numPr>
              <w:jc w:val="both"/>
            </w:pPr>
            <w:r w:rsidRPr="00A807B9">
              <w:t>Заключение договора на создание клиентом своего сайта</w:t>
            </w:r>
          </w:p>
        </w:tc>
        <w:tc>
          <w:tcPr>
            <w:tcW w:w="3042" w:type="dxa"/>
          </w:tcPr>
          <w:p w14:paraId="29A4C6C2" w14:textId="5AFD3EC7" w:rsidR="00585863" w:rsidRPr="00A807B9" w:rsidRDefault="00585863" w:rsidP="009210D3">
            <w:pPr>
              <w:jc w:val="both"/>
            </w:pPr>
            <w:r w:rsidRPr="00A807B9">
              <w:t>Лица, уполномоченные на подписание договора</w:t>
            </w:r>
          </w:p>
        </w:tc>
        <w:tc>
          <w:tcPr>
            <w:tcW w:w="2431" w:type="dxa"/>
          </w:tcPr>
          <w:p w14:paraId="3169CA82" w14:textId="568FB39F" w:rsidR="00585863" w:rsidRPr="00A807B9" w:rsidRDefault="00585863" w:rsidP="00585863">
            <w:pPr>
              <w:autoSpaceDE w:val="0"/>
              <w:autoSpaceDN w:val="0"/>
              <w:adjustRightInd w:val="0"/>
              <w:jc w:val="both"/>
            </w:pPr>
            <w:r w:rsidRPr="00A807B9">
              <w:t>Фамилия, собственное имя, отчество либо инициалы лица, личная подпись, иные персональные данные (при необходимости)</w:t>
            </w:r>
          </w:p>
        </w:tc>
        <w:tc>
          <w:tcPr>
            <w:tcW w:w="3648" w:type="dxa"/>
          </w:tcPr>
          <w:p w14:paraId="099F5A58" w14:textId="77777777" w:rsidR="00585863" w:rsidRPr="00A807B9" w:rsidRDefault="00585863" w:rsidP="00585863">
            <w:pPr>
              <w:jc w:val="both"/>
            </w:pPr>
            <w:r w:rsidRPr="00A807B9">
              <w:t xml:space="preserve">1. В случае заключения договора с физическим лицом – обработка на основании договора с субъектом персональных данных </w:t>
            </w:r>
          </w:p>
          <w:p w14:paraId="4159A913" w14:textId="77777777" w:rsidR="00585863" w:rsidRPr="00A807B9" w:rsidRDefault="00585863" w:rsidP="00585863">
            <w:pPr>
              <w:jc w:val="both"/>
            </w:pPr>
            <w:r w:rsidRPr="00A807B9">
              <w:t>(абзац пятнадцатый статьи 6 Закона)</w:t>
            </w:r>
          </w:p>
          <w:p w14:paraId="27B82634" w14:textId="77777777" w:rsidR="00585863" w:rsidRPr="00A807B9" w:rsidRDefault="00585863" w:rsidP="00585863">
            <w:pPr>
              <w:jc w:val="both"/>
            </w:pPr>
            <w:r w:rsidRPr="00A807B9">
              <w:t xml:space="preserve">2. В случае заключения договора с юридическим лицом – обработка персональных данных, которая является необходимой для </w:t>
            </w:r>
            <w:r w:rsidRPr="00A807B9">
              <w:lastRenderedPageBreak/>
              <w:t xml:space="preserve">выполнения обязанностей (полномочий), предусмотренных законодательными актами </w:t>
            </w:r>
          </w:p>
          <w:p w14:paraId="428AA263" w14:textId="5E9E6CBC" w:rsidR="00585863" w:rsidRPr="00A807B9" w:rsidRDefault="00585863" w:rsidP="00585863">
            <w:pPr>
              <w:jc w:val="both"/>
            </w:pPr>
            <w:r w:rsidRPr="00A807B9">
              <w:t>(абзац двадцатый статьи 6 Закона, статья 49, пункт 5 статьи 186 Гражданского кодекса)</w:t>
            </w:r>
          </w:p>
        </w:tc>
        <w:tc>
          <w:tcPr>
            <w:tcW w:w="2690" w:type="dxa"/>
          </w:tcPr>
          <w:p w14:paraId="5B847C8A" w14:textId="1912F275" w:rsidR="00585863" w:rsidRPr="00A807B9" w:rsidRDefault="00585863" w:rsidP="009210D3">
            <w:pPr>
              <w:jc w:val="both"/>
            </w:pPr>
            <w:r w:rsidRPr="00A807B9">
              <w:lastRenderedPageBreak/>
              <w:t xml:space="preserve">3 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</w:t>
            </w:r>
            <w:r w:rsidRPr="00A807B9">
              <w:lastRenderedPageBreak/>
              <w:t>законодательства не проводилась – 10 лет после окончания срока действия договора</w:t>
            </w:r>
          </w:p>
        </w:tc>
      </w:tr>
      <w:tr w:rsidR="00585863" w:rsidRPr="00FB2EE6" w14:paraId="0C81D797" w14:textId="77777777" w:rsidTr="00D50286">
        <w:tc>
          <w:tcPr>
            <w:tcW w:w="3493" w:type="dxa"/>
          </w:tcPr>
          <w:p w14:paraId="41915C96" w14:textId="04FA9231" w:rsidR="00F010EC" w:rsidRPr="00A807B9" w:rsidRDefault="00FB2EE6" w:rsidP="00CD3EEB">
            <w:pPr>
              <w:pStyle w:val="a3"/>
              <w:numPr>
                <w:ilvl w:val="0"/>
                <w:numId w:val="7"/>
              </w:numPr>
              <w:jc w:val="both"/>
            </w:pPr>
            <w:r w:rsidRPr="00A807B9">
              <w:lastRenderedPageBreak/>
              <w:t>Подписка на новостную рассылку сайта</w:t>
            </w:r>
          </w:p>
        </w:tc>
        <w:tc>
          <w:tcPr>
            <w:tcW w:w="3042" w:type="dxa"/>
          </w:tcPr>
          <w:p w14:paraId="0099C0DC" w14:textId="06EFD841" w:rsidR="00F010EC" w:rsidRPr="00A807B9" w:rsidRDefault="00FB2EE6" w:rsidP="009210D3">
            <w:pPr>
              <w:jc w:val="both"/>
            </w:pPr>
            <w:r w:rsidRPr="00A807B9">
              <w:t>Лица, осуществляющие подписку на новостную рассылку сайта</w:t>
            </w:r>
          </w:p>
        </w:tc>
        <w:tc>
          <w:tcPr>
            <w:tcW w:w="2431" w:type="dxa"/>
          </w:tcPr>
          <w:p w14:paraId="7DE335D8" w14:textId="020CC38E" w:rsidR="00F010EC" w:rsidRPr="00A807B9" w:rsidRDefault="00585863" w:rsidP="00585863">
            <w:pPr>
              <w:autoSpaceDE w:val="0"/>
              <w:autoSpaceDN w:val="0"/>
              <w:adjustRightInd w:val="0"/>
              <w:jc w:val="both"/>
            </w:pPr>
            <w:r w:rsidRPr="00A807B9">
              <w:t>Электронная почта, имя или фамилия или никнейм</w:t>
            </w:r>
          </w:p>
        </w:tc>
        <w:tc>
          <w:tcPr>
            <w:tcW w:w="3648" w:type="dxa"/>
          </w:tcPr>
          <w:p w14:paraId="577BA6EF" w14:textId="709C513B" w:rsidR="00F010EC" w:rsidRPr="00A807B9" w:rsidRDefault="00B417F0" w:rsidP="009210D3">
            <w:pPr>
              <w:jc w:val="both"/>
            </w:pPr>
            <w:r>
              <w:t>Согласие</w:t>
            </w:r>
          </w:p>
        </w:tc>
        <w:tc>
          <w:tcPr>
            <w:tcW w:w="2690" w:type="dxa"/>
          </w:tcPr>
          <w:p w14:paraId="3DC01210" w14:textId="2F2EA664" w:rsidR="00F010EC" w:rsidRPr="00A807B9" w:rsidRDefault="00B417F0" w:rsidP="009210D3">
            <w:pPr>
              <w:jc w:val="both"/>
            </w:pPr>
            <w:r>
              <w:t>3 года с момента получения согласия</w:t>
            </w:r>
          </w:p>
        </w:tc>
      </w:tr>
      <w:tr w:rsidR="00585863" w:rsidRPr="00FB2EE6" w14:paraId="786D43CC" w14:textId="77777777" w:rsidTr="00D50286">
        <w:tc>
          <w:tcPr>
            <w:tcW w:w="3493" w:type="dxa"/>
          </w:tcPr>
          <w:p w14:paraId="6C388548" w14:textId="1FEA2932" w:rsidR="00F010EC" w:rsidRPr="00A807B9" w:rsidRDefault="00FB2EE6" w:rsidP="00CD3EEB">
            <w:pPr>
              <w:pStyle w:val="a3"/>
              <w:numPr>
                <w:ilvl w:val="0"/>
                <w:numId w:val="7"/>
              </w:numPr>
              <w:jc w:val="both"/>
            </w:pPr>
            <w:r w:rsidRPr="00A807B9">
              <w:t>Написание комментария</w:t>
            </w:r>
            <w:r w:rsidR="00CD3EEB" w:rsidRPr="00A807B9">
              <w:t>/отзыва</w:t>
            </w:r>
            <w:r w:rsidRPr="00A807B9">
              <w:t xml:space="preserve"> на сайте</w:t>
            </w:r>
          </w:p>
        </w:tc>
        <w:tc>
          <w:tcPr>
            <w:tcW w:w="3042" w:type="dxa"/>
          </w:tcPr>
          <w:p w14:paraId="6857E9A6" w14:textId="52D9B910" w:rsidR="00F010EC" w:rsidRPr="00A807B9" w:rsidRDefault="00FB2EE6" w:rsidP="009210D3">
            <w:pPr>
              <w:ind w:left="39"/>
              <w:jc w:val="both"/>
            </w:pPr>
            <w:r w:rsidRPr="00A807B9">
              <w:t>Лица, желающие написать комментарий на сайте</w:t>
            </w:r>
          </w:p>
        </w:tc>
        <w:tc>
          <w:tcPr>
            <w:tcW w:w="2431" w:type="dxa"/>
          </w:tcPr>
          <w:p w14:paraId="40AF4F19" w14:textId="7B1CEFBE" w:rsidR="00F010EC" w:rsidRPr="00A807B9" w:rsidRDefault="00585863" w:rsidP="00585863">
            <w:pPr>
              <w:autoSpaceDE w:val="0"/>
              <w:autoSpaceDN w:val="0"/>
              <w:adjustRightInd w:val="0"/>
              <w:jc w:val="both"/>
            </w:pPr>
            <w:r w:rsidRPr="00A807B9">
              <w:t>Электронная почта, имя или фамилия или никнейм</w:t>
            </w:r>
          </w:p>
        </w:tc>
        <w:tc>
          <w:tcPr>
            <w:tcW w:w="3648" w:type="dxa"/>
          </w:tcPr>
          <w:p w14:paraId="1054BC2D" w14:textId="12F93A99" w:rsidR="00F010EC" w:rsidRPr="00A807B9" w:rsidRDefault="00B417F0" w:rsidP="009210D3">
            <w:pPr>
              <w:ind w:left="39"/>
              <w:jc w:val="both"/>
            </w:pPr>
            <w:r>
              <w:t>Согласие</w:t>
            </w:r>
          </w:p>
        </w:tc>
        <w:tc>
          <w:tcPr>
            <w:tcW w:w="2690" w:type="dxa"/>
          </w:tcPr>
          <w:p w14:paraId="1DC3B7C2" w14:textId="3FC2E24D" w:rsidR="00F010EC" w:rsidRPr="00A807B9" w:rsidRDefault="00B417F0" w:rsidP="009210D3">
            <w:pPr>
              <w:jc w:val="both"/>
            </w:pPr>
            <w:r>
              <w:t>3 года с момента получения согласия</w:t>
            </w:r>
          </w:p>
        </w:tc>
      </w:tr>
    </w:tbl>
    <w:p w14:paraId="584AD8CC" w14:textId="77777777" w:rsidR="00A807B9" w:rsidRDefault="00A807B9" w:rsidP="00D50286">
      <w:pPr>
        <w:rPr>
          <w:sz w:val="28"/>
          <w:szCs w:val="28"/>
        </w:rPr>
      </w:pPr>
    </w:p>
    <w:p w14:paraId="47639685" w14:textId="2B4F686F" w:rsidR="00D50286" w:rsidRPr="00D50286" w:rsidRDefault="00A807B9" w:rsidP="00D5028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50286" w:rsidRPr="00D50286">
        <w:rPr>
          <w:sz w:val="28"/>
          <w:szCs w:val="28"/>
        </w:rPr>
        <w:t xml:space="preserve">. </w:t>
      </w:r>
      <w:r w:rsidR="00E45497">
        <w:rPr>
          <w:sz w:val="28"/>
          <w:szCs w:val="28"/>
        </w:rPr>
        <w:t>Оператор</w:t>
      </w:r>
      <w:r w:rsidR="00D50286" w:rsidRPr="00D50286">
        <w:rPr>
          <w:sz w:val="28"/>
          <w:szCs w:val="28"/>
        </w:rPr>
        <w:t xml:space="preserve">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52923F56" w14:textId="0A1A3AD9" w:rsidR="00D50286" w:rsidRPr="00D50286" w:rsidRDefault="00A807B9" w:rsidP="00D5028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50286" w:rsidRPr="00D50286">
        <w:rPr>
          <w:sz w:val="28"/>
          <w:szCs w:val="28"/>
        </w:rPr>
        <w:t xml:space="preserve">. </w:t>
      </w:r>
      <w:r w:rsidR="00E45497">
        <w:rPr>
          <w:sz w:val="28"/>
          <w:szCs w:val="28"/>
        </w:rPr>
        <w:t>Оператор</w:t>
      </w:r>
      <w:r w:rsidR="00D50286">
        <w:rPr>
          <w:sz w:val="28"/>
          <w:szCs w:val="28"/>
        </w:rPr>
        <w:t xml:space="preserve"> </w:t>
      </w:r>
      <w:r w:rsidR="00D50286" w:rsidRPr="00D50286">
        <w:rPr>
          <w:sz w:val="28"/>
          <w:szCs w:val="28"/>
        </w:rPr>
        <w:t>не осуществляет передачу персональных данных третьим лицам, за исключением случаев, предусмотренных законодательными актами.</w:t>
      </w:r>
    </w:p>
    <w:p w14:paraId="4F94A9F9" w14:textId="2273753C" w:rsidR="00D50286" w:rsidRPr="00D50286" w:rsidRDefault="00A807B9" w:rsidP="00D5028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50286" w:rsidRPr="00D50286">
        <w:rPr>
          <w:sz w:val="28"/>
          <w:szCs w:val="28"/>
        </w:rPr>
        <w:t>. Субъект персональных данных имеет право:</w:t>
      </w:r>
    </w:p>
    <w:p w14:paraId="1549863C" w14:textId="32CE3DD7" w:rsidR="00D50286" w:rsidRPr="00D50286" w:rsidRDefault="00A807B9" w:rsidP="00D5028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50286" w:rsidRPr="00D50286">
        <w:rPr>
          <w:sz w:val="28"/>
          <w:szCs w:val="28"/>
        </w:rPr>
        <w:t xml:space="preserve">.1. на отзыв своего согласия, если для обработки персональных данных </w:t>
      </w:r>
      <w:r w:rsidR="00E45497">
        <w:rPr>
          <w:sz w:val="28"/>
          <w:szCs w:val="28"/>
        </w:rPr>
        <w:t>Оператор</w:t>
      </w:r>
      <w:r w:rsidR="00D50286" w:rsidRPr="00D50286">
        <w:rPr>
          <w:sz w:val="28"/>
          <w:szCs w:val="28"/>
        </w:rPr>
        <w:t xml:space="preserve"> обращал</w:t>
      </w:r>
      <w:r w:rsidR="00D50286">
        <w:rPr>
          <w:sz w:val="28"/>
          <w:szCs w:val="28"/>
        </w:rPr>
        <w:t>ся</w:t>
      </w:r>
      <w:r w:rsidR="00D50286" w:rsidRPr="00D50286">
        <w:rPr>
          <w:sz w:val="28"/>
          <w:szCs w:val="28"/>
        </w:rPr>
        <w:t xml:space="preserve">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</w:t>
      </w:r>
    </w:p>
    <w:p w14:paraId="40AF57EE" w14:textId="3EE00C3D" w:rsidR="00D50286" w:rsidRPr="00D50286" w:rsidRDefault="00A807B9" w:rsidP="00D5028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50286" w:rsidRPr="00D50286">
        <w:rPr>
          <w:sz w:val="28"/>
          <w:szCs w:val="28"/>
        </w:rPr>
        <w:t>.2. на получение информации, касающейся обработки своих персональных данных, содержащей:</w:t>
      </w:r>
    </w:p>
    <w:p w14:paraId="21CD1EC7" w14:textId="2A9BECC4" w:rsidR="00D50286" w:rsidRPr="00E45497" w:rsidRDefault="00D50286" w:rsidP="00E45497">
      <w:pPr>
        <w:pStyle w:val="a3"/>
        <w:numPr>
          <w:ilvl w:val="0"/>
          <w:numId w:val="14"/>
        </w:numPr>
        <w:rPr>
          <w:sz w:val="28"/>
          <w:szCs w:val="28"/>
        </w:rPr>
      </w:pPr>
      <w:r w:rsidRPr="00E45497">
        <w:rPr>
          <w:sz w:val="28"/>
          <w:szCs w:val="28"/>
        </w:rPr>
        <w:t xml:space="preserve">место нахождения </w:t>
      </w:r>
      <w:r w:rsidR="00E45497" w:rsidRPr="00E45497">
        <w:rPr>
          <w:sz w:val="28"/>
          <w:szCs w:val="28"/>
        </w:rPr>
        <w:t>Оператор</w:t>
      </w:r>
      <w:r w:rsidR="00A807B9" w:rsidRPr="00E45497">
        <w:rPr>
          <w:sz w:val="28"/>
          <w:szCs w:val="28"/>
        </w:rPr>
        <w:t>а</w:t>
      </w:r>
      <w:r w:rsidRPr="00E45497">
        <w:rPr>
          <w:sz w:val="28"/>
          <w:szCs w:val="28"/>
        </w:rPr>
        <w:t>;</w:t>
      </w:r>
    </w:p>
    <w:p w14:paraId="55227F8C" w14:textId="627824B2" w:rsidR="00D50286" w:rsidRPr="00E45497" w:rsidRDefault="00D50286" w:rsidP="00E45497">
      <w:pPr>
        <w:pStyle w:val="a3"/>
        <w:numPr>
          <w:ilvl w:val="0"/>
          <w:numId w:val="14"/>
        </w:numPr>
        <w:rPr>
          <w:sz w:val="28"/>
          <w:szCs w:val="28"/>
        </w:rPr>
      </w:pPr>
      <w:r w:rsidRPr="00E45497">
        <w:rPr>
          <w:sz w:val="28"/>
          <w:szCs w:val="28"/>
        </w:rPr>
        <w:t xml:space="preserve">подтверждение факта обработки персональных данных обратившегося лица </w:t>
      </w:r>
      <w:r w:rsidR="00E45497" w:rsidRPr="00E45497">
        <w:rPr>
          <w:sz w:val="28"/>
          <w:szCs w:val="28"/>
        </w:rPr>
        <w:t>Оператор</w:t>
      </w:r>
      <w:r w:rsidR="00A807B9" w:rsidRPr="00E45497">
        <w:rPr>
          <w:sz w:val="28"/>
          <w:szCs w:val="28"/>
        </w:rPr>
        <w:t>ом</w:t>
      </w:r>
      <w:r w:rsidRPr="00E45497">
        <w:rPr>
          <w:sz w:val="28"/>
          <w:szCs w:val="28"/>
        </w:rPr>
        <w:t>;</w:t>
      </w:r>
    </w:p>
    <w:p w14:paraId="27841419" w14:textId="77777777" w:rsidR="00D50286" w:rsidRPr="00E45497" w:rsidRDefault="00D50286" w:rsidP="00E45497">
      <w:pPr>
        <w:pStyle w:val="a3"/>
        <w:numPr>
          <w:ilvl w:val="0"/>
          <w:numId w:val="14"/>
        </w:numPr>
        <w:rPr>
          <w:sz w:val="28"/>
          <w:szCs w:val="28"/>
        </w:rPr>
      </w:pPr>
      <w:r w:rsidRPr="00E45497">
        <w:rPr>
          <w:sz w:val="28"/>
          <w:szCs w:val="28"/>
        </w:rPr>
        <w:t>его персональные данные и источник их получения;</w:t>
      </w:r>
    </w:p>
    <w:p w14:paraId="1103CEB0" w14:textId="77777777" w:rsidR="00D50286" w:rsidRPr="00E45497" w:rsidRDefault="00D50286" w:rsidP="00E45497">
      <w:pPr>
        <w:pStyle w:val="a3"/>
        <w:numPr>
          <w:ilvl w:val="0"/>
          <w:numId w:val="14"/>
        </w:numPr>
        <w:rPr>
          <w:sz w:val="28"/>
          <w:szCs w:val="28"/>
        </w:rPr>
      </w:pPr>
      <w:r w:rsidRPr="00E45497">
        <w:rPr>
          <w:sz w:val="28"/>
          <w:szCs w:val="28"/>
        </w:rPr>
        <w:lastRenderedPageBreak/>
        <w:t>правовые основания и цели обработки персональных данных;</w:t>
      </w:r>
    </w:p>
    <w:p w14:paraId="5A1CF3FA" w14:textId="77777777" w:rsidR="00D50286" w:rsidRPr="00E45497" w:rsidRDefault="00D50286" w:rsidP="00E45497">
      <w:pPr>
        <w:pStyle w:val="a3"/>
        <w:numPr>
          <w:ilvl w:val="0"/>
          <w:numId w:val="14"/>
        </w:numPr>
        <w:rPr>
          <w:sz w:val="28"/>
          <w:szCs w:val="28"/>
        </w:rPr>
      </w:pPr>
      <w:r w:rsidRPr="00E45497">
        <w:rPr>
          <w:sz w:val="28"/>
          <w:szCs w:val="28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23C8A6F2" w14:textId="0CB9EDE7" w:rsidR="00D50286" w:rsidRPr="00E45497" w:rsidRDefault="00D50286" w:rsidP="00E45497">
      <w:pPr>
        <w:pStyle w:val="a3"/>
        <w:numPr>
          <w:ilvl w:val="0"/>
          <w:numId w:val="14"/>
        </w:numPr>
        <w:rPr>
          <w:sz w:val="28"/>
          <w:szCs w:val="28"/>
        </w:rPr>
      </w:pPr>
      <w:r w:rsidRPr="00E45497">
        <w:rPr>
          <w:sz w:val="28"/>
          <w:szCs w:val="28"/>
        </w:rPr>
        <w:t>наименование и место нахождения уполномоченного лица;</w:t>
      </w:r>
    </w:p>
    <w:p w14:paraId="63B965AF" w14:textId="77777777" w:rsidR="00D50286" w:rsidRPr="00E45497" w:rsidRDefault="00D50286" w:rsidP="00E45497">
      <w:pPr>
        <w:pStyle w:val="a3"/>
        <w:numPr>
          <w:ilvl w:val="0"/>
          <w:numId w:val="14"/>
        </w:numPr>
        <w:rPr>
          <w:sz w:val="28"/>
          <w:szCs w:val="28"/>
        </w:rPr>
      </w:pPr>
      <w:r w:rsidRPr="00E45497">
        <w:rPr>
          <w:sz w:val="28"/>
          <w:szCs w:val="28"/>
        </w:rPr>
        <w:t>иную информацию, предусмотренную законодательством;</w:t>
      </w:r>
    </w:p>
    <w:p w14:paraId="5A7EC742" w14:textId="352879F5" w:rsidR="00D50286" w:rsidRPr="00D50286" w:rsidRDefault="00A807B9" w:rsidP="00D5028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50286" w:rsidRPr="00D50286">
        <w:rPr>
          <w:sz w:val="28"/>
          <w:szCs w:val="28"/>
        </w:rPr>
        <w:t xml:space="preserve">.3. требовать от </w:t>
      </w:r>
      <w:r w:rsidR="00E45497">
        <w:rPr>
          <w:sz w:val="28"/>
          <w:szCs w:val="28"/>
        </w:rPr>
        <w:t>Оператор</w:t>
      </w:r>
      <w:r w:rsidR="003153F9">
        <w:rPr>
          <w:sz w:val="28"/>
          <w:szCs w:val="28"/>
        </w:rPr>
        <w:t>а</w:t>
      </w:r>
      <w:r w:rsidR="00D50286" w:rsidRPr="00D50286">
        <w:rPr>
          <w:sz w:val="28"/>
          <w:szCs w:val="28"/>
        </w:rPr>
        <w:t xml:space="preserve">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4CAF2344" w14:textId="0701BA56" w:rsidR="00D50286" w:rsidRPr="00D50286" w:rsidRDefault="00A807B9" w:rsidP="00D5028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50286" w:rsidRPr="00D50286">
        <w:rPr>
          <w:sz w:val="28"/>
          <w:szCs w:val="28"/>
        </w:rPr>
        <w:t xml:space="preserve">.4. получить от </w:t>
      </w:r>
      <w:r w:rsidR="00E45497">
        <w:rPr>
          <w:sz w:val="28"/>
          <w:szCs w:val="28"/>
        </w:rPr>
        <w:t>Оператор</w:t>
      </w:r>
      <w:r w:rsidR="003153F9" w:rsidRPr="003153F9">
        <w:rPr>
          <w:sz w:val="28"/>
          <w:szCs w:val="28"/>
        </w:rPr>
        <w:t>а</w:t>
      </w:r>
      <w:r w:rsidR="00D50286" w:rsidRPr="00D50286">
        <w:rPr>
          <w:sz w:val="28"/>
          <w:szCs w:val="28"/>
        </w:rPr>
        <w:t xml:space="preserve"> информацию о предоставлении своих персональных данных, обрабатываемых </w:t>
      </w:r>
      <w:r w:rsidR="00E45497">
        <w:rPr>
          <w:sz w:val="28"/>
          <w:szCs w:val="28"/>
        </w:rPr>
        <w:t>Оператор</w:t>
      </w:r>
      <w:r w:rsidR="003153F9">
        <w:rPr>
          <w:sz w:val="28"/>
          <w:szCs w:val="28"/>
        </w:rPr>
        <w:t>ом</w:t>
      </w:r>
      <w:r w:rsidR="00D50286" w:rsidRPr="00D50286">
        <w:rPr>
          <w:sz w:val="28"/>
          <w:szCs w:val="28"/>
        </w:rPr>
        <w:t>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75E8BDF1" w14:textId="49BE8B09" w:rsidR="00D50286" w:rsidRPr="00D50286" w:rsidRDefault="00A807B9" w:rsidP="00D5028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50286" w:rsidRPr="00D50286">
        <w:rPr>
          <w:sz w:val="28"/>
          <w:szCs w:val="28"/>
        </w:rPr>
        <w:t xml:space="preserve">.5. требовать от </w:t>
      </w:r>
      <w:r w:rsidR="00E45497">
        <w:rPr>
          <w:sz w:val="28"/>
          <w:szCs w:val="28"/>
        </w:rPr>
        <w:t>Оператор</w:t>
      </w:r>
      <w:r w:rsidR="003153F9">
        <w:rPr>
          <w:sz w:val="28"/>
          <w:szCs w:val="28"/>
        </w:rPr>
        <w:t>а</w:t>
      </w:r>
      <w:r w:rsidR="00D50286" w:rsidRPr="00D50286">
        <w:rPr>
          <w:sz w:val="28"/>
          <w:szCs w:val="28"/>
        </w:rPr>
        <w:t xml:space="preserve">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7CCBC95F" w14:textId="7DC75800" w:rsidR="00D50286" w:rsidRPr="00D50286" w:rsidRDefault="00A807B9" w:rsidP="00D5028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50286" w:rsidRPr="00D50286">
        <w:rPr>
          <w:sz w:val="28"/>
          <w:szCs w:val="28"/>
        </w:rPr>
        <w:t xml:space="preserve">.6. обжаловать действия (бездействие) и решения </w:t>
      </w:r>
      <w:r w:rsidR="00E45497">
        <w:rPr>
          <w:sz w:val="28"/>
          <w:szCs w:val="28"/>
        </w:rPr>
        <w:t>Оператор</w:t>
      </w:r>
      <w:r w:rsidR="003153F9">
        <w:rPr>
          <w:sz w:val="28"/>
          <w:szCs w:val="28"/>
        </w:rPr>
        <w:t>а</w:t>
      </w:r>
      <w:r w:rsidR="00D50286" w:rsidRPr="00D50286">
        <w:rPr>
          <w:sz w:val="28"/>
          <w:szCs w:val="28"/>
        </w:rPr>
        <w:t xml:space="preserve">, нарушающие его права при обработке персональных данных, в </w:t>
      </w:r>
      <w:r w:rsidR="00E45497" w:rsidRPr="00E45497">
        <w:rPr>
          <w:sz w:val="28"/>
          <w:szCs w:val="28"/>
        </w:rPr>
        <w:t>НЦЗПД</w:t>
      </w:r>
      <w:r w:rsidR="00E45497">
        <w:rPr>
          <w:sz w:val="28"/>
          <w:szCs w:val="28"/>
        </w:rPr>
        <w:t xml:space="preserve"> в установленном</w:t>
      </w:r>
      <w:r w:rsidR="00140CBC">
        <w:rPr>
          <w:sz w:val="28"/>
          <w:szCs w:val="28"/>
        </w:rPr>
        <w:t xml:space="preserve"> законодательством об обращениях граждан и юридических лиц</w:t>
      </w:r>
      <w:r w:rsidR="00E45497">
        <w:rPr>
          <w:sz w:val="28"/>
          <w:szCs w:val="28"/>
        </w:rPr>
        <w:t xml:space="preserve"> порядке</w:t>
      </w:r>
      <w:r w:rsidR="00D50286" w:rsidRPr="00D50286">
        <w:rPr>
          <w:sz w:val="28"/>
          <w:szCs w:val="28"/>
        </w:rPr>
        <w:t>.</w:t>
      </w:r>
    </w:p>
    <w:p w14:paraId="443171C3" w14:textId="7FEAF5DC" w:rsidR="00D50286" w:rsidRPr="00140CBC" w:rsidRDefault="00A807B9" w:rsidP="003153F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D50286" w:rsidRPr="00D50286">
        <w:rPr>
          <w:sz w:val="28"/>
          <w:szCs w:val="28"/>
        </w:rPr>
        <w:t xml:space="preserve">. Для реализации своих прав, связанных с обработкой персональных данных </w:t>
      </w:r>
      <w:r w:rsidR="00E45497">
        <w:rPr>
          <w:sz w:val="28"/>
          <w:szCs w:val="28"/>
        </w:rPr>
        <w:t>Оператор</w:t>
      </w:r>
      <w:r w:rsidR="003153F9">
        <w:rPr>
          <w:sz w:val="28"/>
          <w:szCs w:val="28"/>
        </w:rPr>
        <w:t>ом</w:t>
      </w:r>
      <w:r w:rsidR="00D50286" w:rsidRPr="00D50286">
        <w:rPr>
          <w:sz w:val="28"/>
          <w:szCs w:val="28"/>
        </w:rPr>
        <w:t xml:space="preserve">, субъект персональных данных подает </w:t>
      </w:r>
      <w:r w:rsidR="00E45497">
        <w:rPr>
          <w:sz w:val="28"/>
          <w:szCs w:val="28"/>
        </w:rPr>
        <w:t xml:space="preserve">Оператору </w:t>
      </w:r>
      <w:r w:rsidR="00D50286" w:rsidRPr="00D50286">
        <w:rPr>
          <w:sz w:val="28"/>
          <w:szCs w:val="28"/>
        </w:rPr>
        <w:t xml:space="preserve">заявление в письменной форме или в виде электронного документа (а в случае реализации права на отзыв согласия – также в форме, в которой такое согласие было получено) соответственно по почтовому </w:t>
      </w:r>
      <w:r w:rsidR="00E45497">
        <w:rPr>
          <w:sz w:val="28"/>
          <w:szCs w:val="28"/>
        </w:rPr>
        <w:t>Республика Беларусь, 246050 Гомель, ул. Карал Маркса 15/49</w:t>
      </w:r>
      <w:r w:rsidR="00D50286" w:rsidRPr="00D50286">
        <w:rPr>
          <w:sz w:val="28"/>
          <w:szCs w:val="28"/>
        </w:rPr>
        <w:t xml:space="preserve"> или адресу в сети Интернет</w:t>
      </w:r>
      <w:r w:rsidR="00E45497">
        <w:rPr>
          <w:sz w:val="28"/>
          <w:szCs w:val="28"/>
        </w:rPr>
        <w:t xml:space="preserve"> </w:t>
      </w:r>
      <w:hyperlink r:id="rId6" w:history="1">
        <w:r w:rsidR="00140CBC" w:rsidRPr="005C0D2C">
          <w:rPr>
            <w:rStyle w:val="a4"/>
            <w:sz w:val="28"/>
            <w:szCs w:val="28"/>
            <w:lang w:val="en-US"/>
          </w:rPr>
          <w:t>support</w:t>
        </w:r>
        <w:r w:rsidR="00140CBC" w:rsidRPr="005C0D2C">
          <w:rPr>
            <w:rStyle w:val="a4"/>
            <w:sz w:val="28"/>
            <w:szCs w:val="28"/>
          </w:rPr>
          <w:t>@</w:t>
        </w:r>
        <w:r w:rsidR="00140CBC" w:rsidRPr="005C0D2C">
          <w:rPr>
            <w:rStyle w:val="a4"/>
            <w:sz w:val="28"/>
            <w:szCs w:val="28"/>
            <w:lang w:val="en-US"/>
          </w:rPr>
          <w:t>lepshy</w:t>
        </w:r>
        <w:r w:rsidR="00140CBC" w:rsidRPr="005C0D2C">
          <w:rPr>
            <w:rStyle w:val="a4"/>
            <w:sz w:val="28"/>
            <w:szCs w:val="28"/>
          </w:rPr>
          <w:t>.</w:t>
        </w:r>
        <w:r w:rsidR="00140CBC" w:rsidRPr="005C0D2C">
          <w:rPr>
            <w:rStyle w:val="a4"/>
            <w:sz w:val="28"/>
            <w:szCs w:val="28"/>
            <w:lang w:val="en-US"/>
          </w:rPr>
          <w:t>by</w:t>
        </w:r>
      </w:hyperlink>
    </w:p>
    <w:p w14:paraId="73E6E497" w14:textId="77777777" w:rsidR="00140CBC" w:rsidRDefault="00140CBC" w:rsidP="00140CBC">
      <w:pPr>
        <w:rPr>
          <w:sz w:val="28"/>
          <w:szCs w:val="28"/>
        </w:rPr>
      </w:pPr>
      <w:r w:rsidRPr="00E45497">
        <w:rPr>
          <w:sz w:val="28"/>
          <w:szCs w:val="28"/>
        </w:rPr>
        <w:t xml:space="preserve">Ваш запрос о реализации одного или нескольких из указанных выше прав должен содержать: </w:t>
      </w:r>
      <w:r>
        <w:rPr>
          <w:sz w:val="28"/>
          <w:szCs w:val="28"/>
        </w:rPr>
        <w:t>ФИО, дату рождения, суть требований</w:t>
      </w:r>
      <w:r w:rsidRPr="00E45497">
        <w:rPr>
          <w:sz w:val="28"/>
          <w:szCs w:val="28"/>
        </w:rPr>
        <w:t>,</w:t>
      </w:r>
      <w:r>
        <w:rPr>
          <w:sz w:val="28"/>
          <w:szCs w:val="28"/>
        </w:rPr>
        <w:t xml:space="preserve"> идентификационный номер или номер документа,</w:t>
      </w:r>
      <w:r w:rsidRPr="00E45497">
        <w:rPr>
          <w:sz w:val="28"/>
          <w:szCs w:val="28"/>
        </w:rPr>
        <w:t xml:space="preserve"> у</w:t>
      </w:r>
      <w:r>
        <w:rPr>
          <w:sz w:val="28"/>
          <w:szCs w:val="28"/>
        </w:rPr>
        <w:t>д</w:t>
      </w:r>
      <w:r w:rsidRPr="00E45497">
        <w:rPr>
          <w:sz w:val="28"/>
          <w:szCs w:val="28"/>
        </w:rPr>
        <w:t>осто</w:t>
      </w:r>
      <w:r>
        <w:rPr>
          <w:sz w:val="28"/>
          <w:szCs w:val="28"/>
        </w:rPr>
        <w:t>ве</w:t>
      </w:r>
      <w:r w:rsidRPr="00E45497">
        <w:rPr>
          <w:sz w:val="28"/>
          <w:szCs w:val="28"/>
        </w:rPr>
        <w:t>ряющ</w:t>
      </w:r>
      <w:r>
        <w:rPr>
          <w:sz w:val="28"/>
          <w:szCs w:val="28"/>
        </w:rPr>
        <w:t>е</w:t>
      </w:r>
      <w:r w:rsidRPr="00E45497">
        <w:rPr>
          <w:sz w:val="28"/>
          <w:szCs w:val="28"/>
        </w:rPr>
        <w:t>го личност</w:t>
      </w:r>
      <w:r>
        <w:rPr>
          <w:sz w:val="28"/>
          <w:szCs w:val="28"/>
        </w:rPr>
        <w:t>ь</w:t>
      </w:r>
      <w:r w:rsidRPr="00E45497">
        <w:rPr>
          <w:sz w:val="28"/>
          <w:szCs w:val="28"/>
        </w:rPr>
        <w:t xml:space="preserve"> (при отсутствии идентификационного номера), если эта информация указывалась при даче согласия или обработка персональных данных осуществляется без согласия субъекта, личную по</w:t>
      </w:r>
      <w:r>
        <w:rPr>
          <w:sz w:val="28"/>
          <w:szCs w:val="28"/>
        </w:rPr>
        <w:t>д</w:t>
      </w:r>
      <w:r w:rsidRPr="00E45497">
        <w:rPr>
          <w:sz w:val="28"/>
          <w:szCs w:val="28"/>
        </w:rPr>
        <w:t>пис</w:t>
      </w:r>
      <w:r>
        <w:rPr>
          <w:sz w:val="28"/>
          <w:szCs w:val="28"/>
        </w:rPr>
        <w:t>ь</w:t>
      </w:r>
      <w:r w:rsidRPr="00E45497">
        <w:rPr>
          <w:sz w:val="28"/>
          <w:szCs w:val="28"/>
        </w:rPr>
        <w:t xml:space="preserve"> или эл</w:t>
      </w:r>
      <w:r>
        <w:rPr>
          <w:sz w:val="28"/>
          <w:szCs w:val="28"/>
        </w:rPr>
        <w:t>е</w:t>
      </w:r>
      <w:r w:rsidRPr="00E45497">
        <w:rPr>
          <w:sz w:val="28"/>
          <w:szCs w:val="28"/>
        </w:rPr>
        <w:t>ктронную по</w:t>
      </w:r>
      <w:r>
        <w:rPr>
          <w:sz w:val="28"/>
          <w:szCs w:val="28"/>
        </w:rPr>
        <w:t>д</w:t>
      </w:r>
      <w:r w:rsidRPr="00E45497">
        <w:rPr>
          <w:sz w:val="28"/>
          <w:szCs w:val="28"/>
        </w:rPr>
        <w:t>пис</w:t>
      </w:r>
      <w:r>
        <w:rPr>
          <w:sz w:val="28"/>
          <w:szCs w:val="28"/>
        </w:rPr>
        <w:t>ь</w:t>
      </w:r>
      <w:r w:rsidRPr="00E45497">
        <w:rPr>
          <w:sz w:val="28"/>
          <w:szCs w:val="28"/>
        </w:rPr>
        <w:t xml:space="preserve"> . Помимо вышеперечисленного, мы просим Вас предоставить свой номер телефона, поскольку, в большинстве случаев, Ваши персональные данные в нашей системе будут </w:t>
      </w:r>
      <w:r w:rsidRPr="00E45497">
        <w:rPr>
          <w:sz w:val="28"/>
          <w:szCs w:val="28"/>
        </w:rPr>
        <w:lastRenderedPageBreak/>
        <w:t>привязаны только к номеру Вашего телефона, и без этой информации мы не будем иметь техническую возможность реализовать Ваш запрос</w:t>
      </w:r>
    </w:p>
    <w:p w14:paraId="37E620BB" w14:textId="7BA4F652" w:rsidR="00D50286" w:rsidRPr="00D50286" w:rsidRDefault="00D50286" w:rsidP="00D50286">
      <w:pPr>
        <w:rPr>
          <w:sz w:val="28"/>
          <w:szCs w:val="28"/>
        </w:rPr>
      </w:pPr>
      <w:r w:rsidRPr="00D50286">
        <w:rPr>
          <w:sz w:val="28"/>
          <w:szCs w:val="28"/>
        </w:rPr>
        <w:t xml:space="preserve">8. 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E45497">
        <w:rPr>
          <w:sz w:val="28"/>
          <w:szCs w:val="28"/>
        </w:rPr>
        <w:t>Оператор</w:t>
      </w:r>
      <w:r w:rsidR="003153F9">
        <w:rPr>
          <w:sz w:val="28"/>
          <w:szCs w:val="28"/>
        </w:rPr>
        <w:t>е</w:t>
      </w:r>
      <w:r w:rsidRPr="00D50286">
        <w:rPr>
          <w:sz w:val="28"/>
          <w:szCs w:val="28"/>
        </w:rPr>
        <w:t>, направив сообщение на электронный адрес:</w:t>
      </w:r>
      <w:r w:rsidR="003153F9" w:rsidRPr="003153F9">
        <w:rPr>
          <w:sz w:val="28"/>
          <w:szCs w:val="28"/>
        </w:rPr>
        <w:t xml:space="preserve"> </w:t>
      </w:r>
      <w:r w:rsidR="003153F9">
        <w:rPr>
          <w:sz w:val="28"/>
          <w:szCs w:val="28"/>
          <w:lang w:val="en-US"/>
        </w:rPr>
        <w:t>support</w:t>
      </w:r>
      <w:r w:rsidR="003153F9" w:rsidRPr="003153F9">
        <w:rPr>
          <w:sz w:val="28"/>
          <w:szCs w:val="28"/>
        </w:rPr>
        <w:t>@</w:t>
      </w:r>
      <w:r w:rsidR="003153F9">
        <w:rPr>
          <w:sz w:val="28"/>
          <w:szCs w:val="28"/>
          <w:lang w:val="en-US"/>
        </w:rPr>
        <w:t>lepshy</w:t>
      </w:r>
      <w:r w:rsidR="003153F9" w:rsidRPr="003153F9">
        <w:rPr>
          <w:sz w:val="28"/>
          <w:szCs w:val="28"/>
        </w:rPr>
        <w:t>.</w:t>
      </w:r>
      <w:r w:rsidR="003153F9">
        <w:rPr>
          <w:sz w:val="28"/>
          <w:szCs w:val="28"/>
          <w:lang w:val="en-US"/>
        </w:rPr>
        <w:t>by</w:t>
      </w:r>
      <w:r w:rsidRPr="00D50286">
        <w:rPr>
          <w:sz w:val="28"/>
          <w:szCs w:val="28"/>
        </w:rPr>
        <w:t xml:space="preserve"> </w:t>
      </w:r>
    </w:p>
    <w:sectPr w:rsidR="00D50286" w:rsidRPr="00D50286" w:rsidSect="00F010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115E"/>
    <w:multiLevelType w:val="hybridMultilevel"/>
    <w:tmpl w:val="A0B26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396"/>
    <w:multiLevelType w:val="hybridMultilevel"/>
    <w:tmpl w:val="EAAED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065C"/>
    <w:multiLevelType w:val="hybridMultilevel"/>
    <w:tmpl w:val="2ADCA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F4744"/>
    <w:multiLevelType w:val="hybridMultilevel"/>
    <w:tmpl w:val="66EA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86CFE"/>
    <w:multiLevelType w:val="hybridMultilevel"/>
    <w:tmpl w:val="14880680"/>
    <w:lvl w:ilvl="0" w:tplc="25A449DC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878AB"/>
    <w:multiLevelType w:val="hybridMultilevel"/>
    <w:tmpl w:val="1886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6398C"/>
    <w:multiLevelType w:val="hybridMultilevel"/>
    <w:tmpl w:val="E4482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23A88"/>
    <w:multiLevelType w:val="hybridMultilevel"/>
    <w:tmpl w:val="E0A4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72C36"/>
    <w:multiLevelType w:val="hybridMultilevel"/>
    <w:tmpl w:val="BC66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F0A05"/>
    <w:multiLevelType w:val="hybridMultilevel"/>
    <w:tmpl w:val="07B04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F1FBD"/>
    <w:multiLevelType w:val="hybridMultilevel"/>
    <w:tmpl w:val="7D22FC64"/>
    <w:lvl w:ilvl="0" w:tplc="25A449DC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E100D"/>
    <w:multiLevelType w:val="hybridMultilevel"/>
    <w:tmpl w:val="C8DE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53005"/>
    <w:multiLevelType w:val="hybridMultilevel"/>
    <w:tmpl w:val="1438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F221B"/>
    <w:multiLevelType w:val="hybridMultilevel"/>
    <w:tmpl w:val="89889990"/>
    <w:lvl w:ilvl="0" w:tplc="25A449DC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651444">
    <w:abstractNumId w:val="11"/>
  </w:num>
  <w:num w:numId="2" w16cid:durableId="258029582">
    <w:abstractNumId w:val="6"/>
  </w:num>
  <w:num w:numId="3" w16cid:durableId="549655846">
    <w:abstractNumId w:val="0"/>
  </w:num>
  <w:num w:numId="4" w16cid:durableId="1403023230">
    <w:abstractNumId w:val="12"/>
  </w:num>
  <w:num w:numId="5" w16cid:durableId="1875577086">
    <w:abstractNumId w:val="5"/>
  </w:num>
  <w:num w:numId="6" w16cid:durableId="1591770619">
    <w:abstractNumId w:val="8"/>
  </w:num>
  <w:num w:numId="7" w16cid:durableId="431360613">
    <w:abstractNumId w:val="7"/>
  </w:num>
  <w:num w:numId="8" w16cid:durableId="451096791">
    <w:abstractNumId w:val="9"/>
  </w:num>
  <w:num w:numId="9" w16cid:durableId="1180700409">
    <w:abstractNumId w:val="3"/>
  </w:num>
  <w:num w:numId="10" w16cid:durableId="1618441510">
    <w:abstractNumId w:val="1"/>
  </w:num>
  <w:num w:numId="11" w16cid:durableId="817266025">
    <w:abstractNumId w:val="2"/>
  </w:num>
  <w:num w:numId="12" w16cid:durableId="1178739617">
    <w:abstractNumId w:val="4"/>
  </w:num>
  <w:num w:numId="13" w16cid:durableId="824930940">
    <w:abstractNumId w:val="13"/>
  </w:num>
  <w:num w:numId="14" w16cid:durableId="12730549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BB"/>
    <w:rsid w:val="0007008C"/>
    <w:rsid w:val="00094AC1"/>
    <w:rsid w:val="00104E1C"/>
    <w:rsid w:val="00140CBC"/>
    <w:rsid w:val="00195EF0"/>
    <w:rsid w:val="00201ACD"/>
    <w:rsid w:val="00234C58"/>
    <w:rsid w:val="002541B9"/>
    <w:rsid w:val="003153F9"/>
    <w:rsid w:val="003F7ADF"/>
    <w:rsid w:val="00413A7E"/>
    <w:rsid w:val="00540D50"/>
    <w:rsid w:val="00585863"/>
    <w:rsid w:val="0059594C"/>
    <w:rsid w:val="005E520E"/>
    <w:rsid w:val="00605DBB"/>
    <w:rsid w:val="007C3A9E"/>
    <w:rsid w:val="007C6EE8"/>
    <w:rsid w:val="00841701"/>
    <w:rsid w:val="009259FC"/>
    <w:rsid w:val="009B57AB"/>
    <w:rsid w:val="009F56F7"/>
    <w:rsid w:val="00A807B9"/>
    <w:rsid w:val="00AA6C13"/>
    <w:rsid w:val="00B4040D"/>
    <w:rsid w:val="00B417F0"/>
    <w:rsid w:val="00BF738D"/>
    <w:rsid w:val="00C1004F"/>
    <w:rsid w:val="00C12C38"/>
    <w:rsid w:val="00CC12E9"/>
    <w:rsid w:val="00CD3EEB"/>
    <w:rsid w:val="00D50286"/>
    <w:rsid w:val="00D66D23"/>
    <w:rsid w:val="00DB15CA"/>
    <w:rsid w:val="00E45497"/>
    <w:rsid w:val="00F010EC"/>
    <w:rsid w:val="00FB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9306"/>
  <w15:chartTrackingRefBased/>
  <w15:docId w15:val="{0312AF51-A9B7-4715-A3E3-A886E184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0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05D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4C5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4C5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0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lepshy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B1C05-A397-4024-894A-91E1D558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HH38189</dc:creator>
  <cp:keywords/>
  <dc:description/>
  <cp:lastModifiedBy>User</cp:lastModifiedBy>
  <cp:revision>7</cp:revision>
  <dcterms:created xsi:type="dcterms:W3CDTF">2023-04-26T11:35:00Z</dcterms:created>
  <dcterms:modified xsi:type="dcterms:W3CDTF">2023-04-26T11:56:00Z</dcterms:modified>
</cp:coreProperties>
</file>